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65E55613" w:rsidR="00DC0B5C" w:rsidRPr="006E323E" w:rsidRDefault="00DC0B5C" w:rsidP="00DC0B5C">
      <w:pPr>
        <w:keepNext/>
        <w:jc w:val="right"/>
        <w:outlineLvl w:val="0"/>
        <w:rPr>
          <w:rFonts w:ascii="Times New Roman" w:eastAsia="Times New Roman" w:hAnsi="Times New Roman" w:cs="Times New Roman"/>
          <w:b/>
          <w:bCs/>
          <w:kern w:val="32"/>
          <w:sz w:val="24"/>
          <w:szCs w:val="24"/>
          <w:lang w:eastAsia="x-none"/>
        </w:rPr>
      </w:pPr>
      <w:r w:rsidRPr="006E323E">
        <w:rPr>
          <w:rFonts w:ascii="Times New Roman" w:eastAsia="Times New Roman" w:hAnsi="Times New Roman" w:cs="Times New Roman"/>
          <w:b/>
          <w:bCs/>
          <w:kern w:val="32"/>
          <w:sz w:val="24"/>
          <w:szCs w:val="24"/>
          <w:lang w:eastAsia="x-none"/>
        </w:rPr>
        <w:t xml:space="preserve">к </w:t>
      </w:r>
      <w:r w:rsidR="006E2DA7" w:rsidRPr="006E323E">
        <w:rPr>
          <w:rFonts w:ascii="Times New Roman" w:eastAsia="Times New Roman" w:hAnsi="Times New Roman" w:cs="Times New Roman"/>
          <w:b/>
          <w:bCs/>
          <w:kern w:val="32"/>
          <w:sz w:val="24"/>
          <w:szCs w:val="24"/>
          <w:lang w:eastAsia="x-none"/>
        </w:rPr>
        <w:t>ПОП</w:t>
      </w:r>
      <w:r w:rsidR="00C32269" w:rsidRPr="006E323E">
        <w:rPr>
          <w:rFonts w:ascii="Times New Roman" w:eastAsia="Times New Roman" w:hAnsi="Times New Roman" w:cs="Times New Roman"/>
          <w:b/>
          <w:bCs/>
          <w:kern w:val="32"/>
          <w:sz w:val="24"/>
          <w:szCs w:val="24"/>
          <w:lang w:eastAsia="x-none"/>
        </w:rPr>
        <w:t xml:space="preserve"> по </w:t>
      </w:r>
      <w:bookmarkStart w:id="1" w:name="_Hlk147906861"/>
      <w:r w:rsidRPr="006E323E">
        <w:rPr>
          <w:rFonts w:ascii="Times New Roman" w:eastAsia="Times New Roman" w:hAnsi="Times New Roman" w:cs="Times New Roman"/>
          <w:b/>
          <w:bCs/>
          <w:kern w:val="32"/>
          <w:sz w:val="24"/>
          <w:szCs w:val="24"/>
          <w:lang w:eastAsia="x-none"/>
        </w:rPr>
        <w:t xml:space="preserve">специальности </w:t>
      </w:r>
      <w:r w:rsidR="00C32269" w:rsidRPr="006E323E">
        <w:rPr>
          <w:rFonts w:ascii="Times New Roman" w:eastAsia="Times New Roman" w:hAnsi="Times New Roman" w:cs="Times New Roman"/>
          <w:b/>
          <w:bCs/>
          <w:kern w:val="32"/>
          <w:sz w:val="24"/>
          <w:szCs w:val="24"/>
          <w:lang w:eastAsia="x-none"/>
        </w:rPr>
        <w:br/>
      </w:r>
      <w:r w:rsidR="006E323E" w:rsidRPr="006E323E">
        <w:rPr>
          <w:rFonts w:ascii="Times New Roman" w:eastAsia="Times New Roman" w:hAnsi="Times New Roman" w:cs="Times New Roman"/>
          <w:b/>
          <w:bCs/>
          <w:kern w:val="32"/>
          <w:sz w:val="24"/>
          <w:szCs w:val="24"/>
          <w:lang w:eastAsia="x-none"/>
        </w:rPr>
        <w:t>39.02.02 Сурдокоммуникация</w:t>
      </w:r>
      <w:bookmarkEnd w:id="1"/>
    </w:p>
    <w:p w14:paraId="4C3FA209" w14:textId="77777777" w:rsidR="00DD47A1" w:rsidRPr="006E323E"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2" w:name="_Toc128991807"/>
      <w:r w:rsidRPr="00D13E2F">
        <w:rPr>
          <w:rFonts w:ascii="Times New Roman" w:hAnsi="Times New Roman" w:cs="Times New Roman"/>
          <w:b/>
          <w:bCs/>
          <w:color w:val="auto"/>
          <w:spacing w:val="0"/>
          <w:sz w:val="24"/>
          <w:szCs w:val="24"/>
        </w:rPr>
        <w:t xml:space="preserve">ПРИМЕРНАЯ ПРОГРАММА </w:t>
      </w:r>
      <w:bookmarkEnd w:id="2"/>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498652ED"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6E323E">
        <w:rPr>
          <w:rFonts w:ascii="Times New Roman" w:hAnsi="Times New Roman" w:cs="Times New Roman"/>
          <w:b/>
          <w:bCs/>
          <w:sz w:val="24"/>
          <w:szCs w:val="24"/>
        </w:rPr>
        <w:t xml:space="preserve">25 </w:t>
      </w:r>
      <w:r w:rsidRPr="00FA680C">
        <w:rPr>
          <w:rFonts w:ascii="Times New Roman" w:hAnsi="Times New Roman" w:cs="Times New Roman"/>
          <w:b/>
          <w:bCs/>
          <w:sz w:val="24"/>
          <w:szCs w:val="24"/>
        </w:rPr>
        <w:t>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3B6A515B"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C914E9">
        <w:t>3</w:t>
      </w:r>
      <w:r w:rsidR="00F041F6">
        <w:fldChar w:fldCharType="end"/>
      </w:r>
    </w:p>
    <w:p w14:paraId="0B5E8B0B" w14:textId="74CD961D"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C914E9">
        <w:t>5</w:t>
      </w:r>
      <w:r>
        <w:fldChar w:fldCharType="end"/>
      </w:r>
    </w:p>
    <w:p w14:paraId="62F30AE5" w14:textId="4FEE9A67" w:rsidR="00F041F6" w:rsidRDefault="00F041F6">
      <w:pPr>
        <w:pStyle w:val="14"/>
        <w:rPr>
          <w:rFonts w:asciiTheme="minorHAnsi" w:eastAsiaTheme="minorEastAsia" w:hAnsiTheme="minorHAnsi" w:cstheme="minorBidi"/>
          <w:b w:val="0"/>
          <w:bCs w:val="0"/>
          <w:lang w:eastAsia="ru-RU"/>
        </w:rPr>
      </w:pPr>
      <w:r w:rsidRPr="00122031">
        <w:rPr>
          <w:rFonts w:eastAsia="Times New Roman"/>
          <w:i/>
          <w:iCs/>
          <w:color w:val="FF0000"/>
          <w:lang w:eastAsia="zh-CN"/>
        </w:rPr>
        <w:t>При наличии дипломного проекта (работы)</w:t>
      </w:r>
      <w:r>
        <w:rPr>
          <w:rFonts w:asciiTheme="minorHAnsi" w:eastAsiaTheme="minorEastAsia" w:hAnsiTheme="minorHAnsi" w:cstheme="minorBidi"/>
          <w:b w:val="0"/>
          <w:bCs w:val="0"/>
          <w:lang w:eastAsia="ru-RU"/>
        </w:rPr>
        <w:t xml:space="preserve"> </w:t>
      </w:r>
    </w:p>
    <w:p w14:paraId="20F5DCC5" w14:textId="680E40AB"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rsidR="00C914E9">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3"/>
    </w:p>
    <w:p w14:paraId="61C30C52" w14:textId="7F5C1A58" w:rsidR="00E351CC"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по </w:t>
      </w:r>
      <w:r w:rsidRPr="004009B5">
        <w:t>специальности</w:t>
      </w:r>
      <w:r w:rsidR="004009B5" w:rsidRPr="004009B5">
        <w:t xml:space="preserve"> 39.02.02 Сурдокоммуникация</w:t>
      </w:r>
      <w:r w:rsidRPr="00E351CC">
        <w:rPr>
          <w:color w:val="0070C0"/>
        </w:rPr>
        <w:t xml:space="preserve"> </w:t>
      </w:r>
      <w:r>
        <w:t xml:space="preserve">разработана в соответствии с Законом Российской Федерации от 29.12.2012 г. № 273-ФЗ «Об образовании в Российской Федерации», </w:t>
      </w:r>
      <w:bookmarkStart w:id="4"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4"/>
      <w:r>
        <w:t xml:space="preserve">ФГОС СПО по </w:t>
      </w:r>
      <w:r w:rsidR="004009B5" w:rsidRPr="004009B5">
        <w:t>специальности 39.02.02 Сурдокоммуникация</w:t>
      </w:r>
      <w:r>
        <w:t>, и определяет совокупность требований к е</w:t>
      </w:r>
      <w:r w:rsidR="006E2DA7">
        <w:t>е</w:t>
      </w:r>
      <w:r>
        <w:t xml:space="preserve"> организации и проведению.</w:t>
      </w:r>
    </w:p>
    <w:p w14:paraId="72343A06" w14:textId="0F92705C"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004009B5" w:rsidRPr="004009B5">
        <w:t xml:space="preserve">специальности 39.02.02 Сурдокоммуникация </w:t>
      </w:r>
      <w:r w:rsidR="00580A60" w:rsidRPr="004009B5">
        <w:t xml:space="preserve">соответствующим требованиям ФГОС </w:t>
      </w:r>
      <w:r w:rsidR="00580A60">
        <w:t>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35AF0BC9" w:rsidR="001E637C" w:rsidRDefault="001E637C" w:rsidP="001E637C">
      <w:pPr>
        <w:pStyle w:val="af4"/>
        <w:spacing w:before="0" w:after="0" w:line="276" w:lineRule="auto"/>
        <w:ind w:firstLine="709"/>
      </w:pPr>
      <w:r>
        <w:t xml:space="preserve">По результатам ГИА выпускнику по </w:t>
      </w:r>
      <w:r w:rsidR="004009B5" w:rsidRPr="004009B5">
        <w:t>специальности 39.02.02 Сурдокоммуникация</w:t>
      </w:r>
      <w:r w:rsidR="004009B5" w:rsidRPr="00E351CC">
        <w:rPr>
          <w:color w:val="0070C0"/>
        </w:rPr>
        <w:t xml:space="preserve"> </w:t>
      </w:r>
      <w:r>
        <w:t>присваивается квалификация:</w:t>
      </w:r>
      <w:r w:rsidR="004009B5">
        <w:t xml:space="preserve"> Переводчик русского жестового языка</w:t>
      </w:r>
      <w:r>
        <w:t>.</w:t>
      </w:r>
    </w:p>
    <w:p w14:paraId="2A45287B" w14:textId="79EBFB0B" w:rsidR="001E637C" w:rsidRPr="004009B5" w:rsidRDefault="00E351CC" w:rsidP="001E637C">
      <w:pPr>
        <w:pStyle w:val="af4"/>
        <w:spacing w:before="0" w:after="0" w:line="276" w:lineRule="auto"/>
        <w:ind w:firstLine="709"/>
      </w:pPr>
      <w:r>
        <w:t xml:space="preserve">Примерная программа ГИА является частью основной </w:t>
      </w:r>
      <w:r w:rsidR="006E2DA7">
        <w:t>ПОП</w:t>
      </w:r>
      <w:r>
        <w:t xml:space="preserve"> по программе подготовки </w:t>
      </w:r>
      <w:r w:rsidRPr="004009B5">
        <w:t xml:space="preserve">специалистов среднего звена и определяет совокупность требований к ГИА, в том числе к </w:t>
      </w:r>
      <w:r>
        <w:t xml:space="preserve">содержанию, организации работы, оценочным материалам ГИА выпускников по данной </w:t>
      </w:r>
      <w:r w:rsidR="001E637C" w:rsidRPr="004009B5">
        <w:t>специальности</w:t>
      </w:r>
      <w:r w:rsidRPr="004009B5">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5CC09491" w:rsidR="00C07FB3" w:rsidRPr="00C07FB3" w:rsidRDefault="00C07FB3" w:rsidP="00E6774A">
            <w:pPr>
              <w:ind w:left="49" w:right="51"/>
              <w:rPr>
                <w:rFonts w:ascii="Times New Roman" w:hAnsi="Times New Roman" w:cs="Times New Roman"/>
                <w:i/>
                <w:iCs/>
                <w:color w:val="000000"/>
                <w:sz w:val="24"/>
                <w:szCs w:val="24"/>
              </w:rPr>
            </w:pPr>
            <w:r w:rsidRPr="00C07FB3">
              <w:rPr>
                <w:rFonts w:ascii="Times New Roman" w:hAnsi="Times New Roman" w:cs="Times New Roman"/>
                <w:color w:val="000000"/>
                <w:sz w:val="24"/>
                <w:szCs w:val="24"/>
              </w:rPr>
              <w:t>ВД 01</w:t>
            </w:r>
            <w:r w:rsidR="004009B5" w:rsidRPr="0019014D">
              <w:rPr>
                <w:rFonts w:ascii="Times New Roman" w:hAnsi="Times New Roman"/>
                <w:iCs/>
                <w:sz w:val="24"/>
                <w:szCs w:val="24"/>
              </w:rPr>
              <w:t xml:space="preserve"> Перевод с русского языка на русский жестовый язык и перевод с русского жестового языка на русский язык</w:t>
            </w:r>
          </w:p>
        </w:tc>
        <w:tc>
          <w:tcPr>
            <w:tcW w:w="4492" w:type="dxa"/>
            <w:tcBorders>
              <w:top w:val="single" w:sz="4" w:space="0" w:color="000000"/>
              <w:left w:val="single" w:sz="4" w:space="0" w:color="000000"/>
              <w:bottom w:val="single" w:sz="4" w:space="0" w:color="000000"/>
              <w:right w:val="single" w:sz="4" w:space="0" w:color="000000"/>
            </w:tcBorders>
          </w:tcPr>
          <w:p w14:paraId="09F95399" w14:textId="11490AF2" w:rsidR="00C07FB3" w:rsidRPr="00C07FB3" w:rsidRDefault="00C07FB3" w:rsidP="00E6774A">
            <w:pPr>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 xml:space="preserve">ПМ 01. </w:t>
            </w:r>
            <w:r w:rsidR="004009B5" w:rsidRPr="0019014D">
              <w:rPr>
                <w:rFonts w:ascii="Times New Roman" w:hAnsi="Times New Roman"/>
                <w:iCs/>
                <w:sz w:val="24"/>
                <w:szCs w:val="24"/>
              </w:rPr>
              <w:t>Перевод с русского языка на русский жестовый язык и перевод с русского жестового языка на русский язык</w:t>
            </w:r>
          </w:p>
        </w:tc>
      </w:tr>
      <w:tr w:rsidR="00C07FB3"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49A23E72" w:rsidR="00C07FB3" w:rsidRPr="00C07FB3" w:rsidRDefault="004009B5" w:rsidP="00E6774A">
            <w:pPr>
              <w:ind w:left="49" w:right="51"/>
              <w:rPr>
                <w:rFonts w:ascii="Times New Roman" w:hAnsi="Times New Roman" w:cs="Times New Roman"/>
                <w:color w:val="000000"/>
                <w:sz w:val="24"/>
                <w:szCs w:val="24"/>
              </w:rPr>
            </w:pPr>
            <w:r>
              <w:rPr>
                <w:rFonts w:ascii="Times New Roman" w:hAnsi="Times New Roman" w:cs="Times New Roman"/>
                <w:color w:val="000000"/>
                <w:sz w:val="24"/>
                <w:szCs w:val="24"/>
              </w:rPr>
              <w:t xml:space="preserve">ВД 02 </w:t>
            </w:r>
            <w:r w:rsidRPr="0019014D">
              <w:rPr>
                <w:rFonts w:ascii="Times New Roman" w:hAnsi="Times New Roman"/>
                <w:iCs/>
                <w:sz w:val="24"/>
                <w:szCs w:val="24"/>
              </w:rPr>
              <w:t>Сопровождение глухих / слабослышащих граждан в процессе межличностной коммуникации</w:t>
            </w:r>
          </w:p>
        </w:tc>
        <w:tc>
          <w:tcPr>
            <w:tcW w:w="4492" w:type="dxa"/>
            <w:tcBorders>
              <w:top w:val="single" w:sz="4" w:space="0" w:color="000000"/>
              <w:left w:val="single" w:sz="4" w:space="0" w:color="000000"/>
              <w:bottom w:val="single" w:sz="4" w:space="0" w:color="000000"/>
              <w:right w:val="single" w:sz="4" w:space="0" w:color="000000"/>
            </w:tcBorders>
          </w:tcPr>
          <w:p w14:paraId="0514B28A" w14:textId="2F3388D1" w:rsidR="004009B5" w:rsidRPr="004009B5" w:rsidRDefault="004009B5" w:rsidP="004009B5">
            <w:pPr>
              <w:ind w:left="77" w:right="137"/>
              <w:rPr>
                <w:rFonts w:ascii="Times New Roman" w:hAnsi="Times New Roman" w:cs="Times New Roman"/>
                <w:sz w:val="24"/>
                <w:szCs w:val="24"/>
              </w:rPr>
            </w:pPr>
            <w:r w:rsidRPr="0019014D">
              <w:rPr>
                <w:rFonts w:ascii="Times New Roman" w:hAnsi="Times New Roman"/>
                <w:iCs/>
                <w:sz w:val="24"/>
                <w:szCs w:val="24"/>
              </w:rPr>
              <w:t>ПМ.02 Социальное сопровождение глухих / слабослышащих граждан в процессе межличностной коммуникации</w:t>
            </w:r>
          </w:p>
        </w:tc>
      </w:tr>
    </w:tbl>
    <w:p w14:paraId="2E15C9B9" w14:textId="67149530"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1BAC356C" w14:textId="388A21B0" w:rsidR="004009B5" w:rsidRDefault="004009B5" w:rsidP="00C07FB3">
      <w:pPr>
        <w:pStyle w:val="a4"/>
        <w:spacing w:line="276" w:lineRule="auto"/>
        <w:ind w:left="0" w:firstLine="709"/>
        <w:jc w:val="both"/>
        <w:rPr>
          <w:rFonts w:ascii="Times New Roman" w:hAnsi="Times New Roman" w:cs="Times New Roman"/>
          <w:i/>
          <w:iCs/>
          <w:shd w:val="clear" w:color="auto" w:fill="FFFFFF"/>
        </w:rPr>
      </w:pPr>
    </w:p>
    <w:p w14:paraId="263B3248" w14:textId="77777777" w:rsidR="004009B5" w:rsidRDefault="004009B5"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D25349">
        <w:trPr>
          <w:trHeight w:val="472"/>
        </w:trPr>
        <w:tc>
          <w:tcPr>
            <w:tcW w:w="3387" w:type="dxa"/>
            <w:tcBorders>
              <w:top w:val="single" w:sz="4" w:space="0" w:color="000000"/>
              <w:left w:val="single" w:sz="4" w:space="0" w:color="000000"/>
              <w:bottom w:val="single" w:sz="4" w:space="0" w:color="000000"/>
              <w:right w:val="single" w:sz="4" w:space="0" w:color="000000"/>
            </w:tcBorders>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615305" w:rsidRPr="00692697" w14:paraId="576D971E" w14:textId="77777777" w:rsidTr="00D25349">
        <w:trPr>
          <w:trHeight w:val="259"/>
        </w:trPr>
        <w:tc>
          <w:tcPr>
            <w:tcW w:w="3387" w:type="dxa"/>
            <w:vMerge w:val="restart"/>
            <w:tcBorders>
              <w:top w:val="single" w:sz="4" w:space="0" w:color="000000"/>
              <w:left w:val="single" w:sz="4" w:space="0" w:color="000000"/>
              <w:right w:val="single" w:sz="4" w:space="0" w:color="000000"/>
            </w:tcBorders>
          </w:tcPr>
          <w:p w14:paraId="1ACB46FD" w14:textId="2BE802FB" w:rsidR="00615305" w:rsidRPr="00444071" w:rsidRDefault="00615305" w:rsidP="00615305">
            <w:pPr>
              <w:widowControl w:val="0"/>
              <w:rPr>
                <w:rFonts w:ascii="Times New Roman" w:hAnsi="Times New Roman"/>
                <w:color w:val="0070C0"/>
                <w:sz w:val="24"/>
                <w:szCs w:val="24"/>
              </w:rPr>
            </w:pPr>
            <w:r w:rsidRPr="0019014D">
              <w:rPr>
                <w:rFonts w:ascii="Times New Roman" w:hAnsi="Times New Roman"/>
                <w:iCs/>
                <w:sz w:val="24"/>
                <w:szCs w:val="24"/>
              </w:rPr>
              <w:t>Перевод с русского языка на русский жестовый язык и перевод с русского жестового языка на русский язык</w:t>
            </w:r>
          </w:p>
        </w:tc>
        <w:tc>
          <w:tcPr>
            <w:tcW w:w="6242" w:type="dxa"/>
            <w:tcBorders>
              <w:top w:val="single" w:sz="4" w:space="0" w:color="000000"/>
              <w:left w:val="single" w:sz="4" w:space="0" w:color="000000"/>
              <w:bottom w:val="single" w:sz="4" w:space="0" w:color="000000"/>
              <w:right w:val="single" w:sz="4" w:space="0" w:color="000000"/>
            </w:tcBorders>
          </w:tcPr>
          <w:p w14:paraId="036F1462" w14:textId="39F2FF1F" w:rsidR="00615305" w:rsidRPr="00444071" w:rsidRDefault="00615305" w:rsidP="00615305">
            <w:pPr>
              <w:widowControl w:val="0"/>
              <w:rPr>
                <w:rFonts w:ascii="Times New Roman" w:hAnsi="Times New Roman"/>
                <w:iCs/>
                <w:color w:val="0070C0"/>
                <w:sz w:val="24"/>
                <w:szCs w:val="24"/>
              </w:rPr>
            </w:pPr>
            <w:r w:rsidRPr="00004D8C">
              <w:rPr>
                <w:rFonts w:ascii="Times New Roman" w:eastAsia="Calibri" w:hAnsi="Times New Roman" w:cs="Times New Roman"/>
                <w:sz w:val="24"/>
                <w:szCs w:val="24"/>
              </w:rPr>
              <w:t xml:space="preserve">ПК 1.1. </w:t>
            </w:r>
            <w:r w:rsidRPr="00004D8C">
              <w:rPr>
                <w:rFonts w:ascii="Times New Roman" w:hAnsi="Times New Roman" w:cs="Times New Roman"/>
                <w:color w:val="000000"/>
                <w:sz w:val="24"/>
                <w:szCs w:val="24"/>
                <w:shd w:val="clear" w:color="auto" w:fill="FFFFFF"/>
              </w:rPr>
              <w:t>Владеть русским жестовым языком как системой лингвистических знаний, включающей в себя знание основных лексических, грамматических явлений и закономерностей, его функциональных разновидностей.</w:t>
            </w:r>
          </w:p>
        </w:tc>
      </w:tr>
      <w:tr w:rsidR="00615305" w:rsidRPr="00692697" w14:paraId="1CD663CE" w14:textId="77777777" w:rsidTr="00D25349">
        <w:trPr>
          <w:trHeight w:val="250"/>
        </w:trPr>
        <w:tc>
          <w:tcPr>
            <w:tcW w:w="3387" w:type="dxa"/>
            <w:vMerge/>
            <w:tcBorders>
              <w:left w:val="single" w:sz="4" w:space="0" w:color="000000"/>
              <w:right w:val="single" w:sz="4" w:space="0" w:color="000000"/>
            </w:tcBorders>
          </w:tcPr>
          <w:p w14:paraId="224B377C"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A9C64DE" w14:textId="2DE11028" w:rsidR="00615305" w:rsidRPr="00444071" w:rsidRDefault="00615305" w:rsidP="00615305">
            <w:pPr>
              <w:widowControl w:val="0"/>
              <w:ind w:left="1" w:hanging="3"/>
              <w:rPr>
                <w:rFonts w:ascii="Times New Roman" w:hAnsi="Times New Roman"/>
                <w:color w:val="0070C0"/>
                <w:sz w:val="24"/>
                <w:szCs w:val="24"/>
              </w:rPr>
            </w:pPr>
            <w:r w:rsidRPr="00004D8C">
              <w:rPr>
                <w:rFonts w:ascii="Times New Roman" w:eastAsia="Calibri" w:hAnsi="Times New Roman" w:cs="Times New Roman"/>
                <w:sz w:val="24"/>
                <w:szCs w:val="24"/>
              </w:rPr>
              <w:t xml:space="preserve">ПК 1.2. </w:t>
            </w:r>
            <w:r w:rsidRPr="00004D8C">
              <w:rPr>
                <w:rFonts w:ascii="Times New Roman" w:hAnsi="Times New Roman" w:cs="Times New Roman"/>
                <w:color w:val="000000"/>
                <w:sz w:val="24"/>
                <w:szCs w:val="24"/>
                <w:shd w:val="clear" w:color="auto" w:fill="FFFFFF"/>
              </w:rPr>
              <w:t>Владеть русским языком как системой лингвистических знаний, включающей в себя знание </w:t>
            </w:r>
            <w:bookmarkStart w:id="5" w:name="l137"/>
            <w:bookmarkEnd w:id="5"/>
            <w:r w:rsidRPr="00004D8C">
              <w:rPr>
                <w:rFonts w:ascii="Times New Roman" w:hAnsi="Times New Roman" w:cs="Times New Roman"/>
                <w:color w:val="000000"/>
                <w:sz w:val="24"/>
                <w:szCs w:val="24"/>
                <w:shd w:val="clear" w:color="auto" w:fill="FFFFFF"/>
              </w:rPr>
              <w:t>основных лексических, грамматических явлений и закономерностей, его функциональных разновидностей.</w:t>
            </w:r>
          </w:p>
        </w:tc>
      </w:tr>
      <w:tr w:rsidR="00615305" w:rsidRPr="00692697" w14:paraId="2268B84D" w14:textId="77777777" w:rsidTr="006E03D0">
        <w:trPr>
          <w:trHeight w:val="347"/>
        </w:trPr>
        <w:tc>
          <w:tcPr>
            <w:tcW w:w="3387" w:type="dxa"/>
            <w:vMerge/>
            <w:tcBorders>
              <w:left w:val="single" w:sz="4" w:space="0" w:color="000000"/>
              <w:right w:val="single" w:sz="4" w:space="0" w:color="000000"/>
            </w:tcBorders>
          </w:tcPr>
          <w:p w14:paraId="67BF906E"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B14A773" w14:textId="798E8B7D" w:rsidR="00615305" w:rsidRPr="00444071" w:rsidRDefault="00615305" w:rsidP="00615305">
            <w:pPr>
              <w:widowControl w:val="0"/>
              <w:rPr>
                <w:rFonts w:ascii="Times New Roman" w:hAnsi="Times New Roman"/>
                <w:color w:val="0070C0"/>
                <w:sz w:val="24"/>
                <w:szCs w:val="24"/>
              </w:rPr>
            </w:pPr>
            <w:r w:rsidRPr="00004D8C">
              <w:rPr>
                <w:rFonts w:ascii="Times New Roman" w:hAnsi="Times New Roman" w:cs="Times New Roman"/>
                <w:color w:val="000000"/>
                <w:sz w:val="24"/>
                <w:szCs w:val="24"/>
                <w:shd w:val="clear" w:color="auto" w:fill="FFFFFF"/>
              </w:rPr>
              <w:t>ПК 1.3. Использовать этические и нравственные нормы поведения, принятые в сообществе глухих и в сообществе слышащих.</w:t>
            </w:r>
          </w:p>
        </w:tc>
      </w:tr>
      <w:tr w:rsidR="00615305" w:rsidRPr="00692697" w14:paraId="6989F877" w14:textId="77777777" w:rsidTr="006E03D0">
        <w:trPr>
          <w:trHeight w:val="347"/>
        </w:trPr>
        <w:tc>
          <w:tcPr>
            <w:tcW w:w="3387" w:type="dxa"/>
            <w:vMerge/>
            <w:tcBorders>
              <w:left w:val="single" w:sz="4" w:space="0" w:color="000000"/>
              <w:right w:val="single" w:sz="4" w:space="0" w:color="000000"/>
            </w:tcBorders>
          </w:tcPr>
          <w:p w14:paraId="69D13C21"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AFCA671" w14:textId="61926E06" w:rsidR="00615305" w:rsidRPr="00004D8C" w:rsidRDefault="00615305" w:rsidP="00615305">
            <w:pPr>
              <w:widowControl w:val="0"/>
              <w:rPr>
                <w:rFonts w:ascii="Times New Roman" w:hAnsi="Times New Roman" w:cs="Times New Roman"/>
                <w:color w:val="000000"/>
                <w:sz w:val="24"/>
                <w:szCs w:val="24"/>
                <w:shd w:val="clear" w:color="auto" w:fill="FFFFFF"/>
              </w:rPr>
            </w:pPr>
            <w:r w:rsidRPr="00004D8C">
              <w:rPr>
                <w:rFonts w:ascii="Times New Roman" w:hAnsi="Times New Roman" w:cs="Times New Roman"/>
                <w:color w:val="000000"/>
                <w:sz w:val="24"/>
                <w:szCs w:val="24"/>
                <w:shd w:val="clear" w:color="auto" w:fill="FFFFFF"/>
              </w:rPr>
              <w:t>ПК 1.4. Осуществлять предпереводческий и постпереводческий анализ текста, способствующий точному восприятию исходного высказывания.</w:t>
            </w:r>
          </w:p>
        </w:tc>
      </w:tr>
      <w:tr w:rsidR="00615305" w:rsidRPr="00692697" w14:paraId="0A12E3F6" w14:textId="77777777" w:rsidTr="006E03D0">
        <w:trPr>
          <w:trHeight w:val="347"/>
        </w:trPr>
        <w:tc>
          <w:tcPr>
            <w:tcW w:w="3387" w:type="dxa"/>
            <w:vMerge/>
            <w:tcBorders>
              <w:left w:val="single" w:sz="4" w:space="0" w:color="000000"/>
              <w:right w:val="single" w:sz="4" w:space="0" w:color="000000"/>
            </w:tcBorders>
          </w:tcPr>
          <w:p w14:paraId="1AA69BCF"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04B40AE7" w14:textId="1695B322" w:rsidR="00615305" w:rsidRPr="00004D8C" w:rsidRDefault="00615305" w:rsidP="00615305">
            <w:pPr>
              <w:widowControl w:val="0"/>
              <w:rPr>
                <w:rFonts w:ascii="Times New Roman" w:hAnsi="Times New Roman" w:cs="Times New Roman"/>
                <w:color w:val="000000"/>
                <w:sz w:val="24"/>
                <w:szCs w:val="24"/>
                <w:shd w:val="clear" w:color="auto" w:fill="FFFFFF"/>
              </w:rPr>
            </w:pPr>
            <w:r w:rsidRPr="00004D8C">
              <w:rPr>
                <w:rFonts w:ascii="Times New Roman" w:hAnsi="Times New Roman" w:cs="Times New Roman"/>
                <w:color w:val="000000"/>
                <w:sz w:val="24"/>
                <w:szCs w:val="24"/>
                <w:shd w:val="clear" w:color="auto" w:fill="FFFFFF"/>
              </w:rPr>
              <w:t>ПК 1.5. Использовать основные способы достижения эквивалентности в переводе применять основные приемы перевода.</w:t>
            </w:r>
          </w:p>
        </w:tc>
      </w:tr>
      <w:tr w:rsidR="00615305" w:rsidRPr="00692697" w14:paraId="6D019EC8" w14:textId="77777777" w:rsidTr="006E03D0">
        <w:trPr>
          <w:trHeight w:val="347"/>
        </w:trPr>
        <w:tc>
          <w:tcPr>
            <w:tcW w:w="3387" w:type="dxa"/>
            <w:vMerge/>
            <w:tcBorders>
              <w:left w:val="single" w:sz="4" w:space="0" w:color="000000"/>
              <w:right w:val="single" w:sz="4" w:space="0" w:color="000000"/>
            </w:tcBorders>
          </w:tcPr>
          <w:p w14:paraId="07895ACF"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B6D5924" w14:textId="680036F8" w:rsidR="00615305" w:rsidRPr="00004D8C" w:rsidRDefault="00615305" w:rsidP="00615305">
            <w:pPr>
              <w:widowControl w:val="0"/>
              <w:rPr>
                <w:rFonts w:ascii="Times New Roman" w:hAnsi="Times New Roman" w:cs="Times New Roman"/>
                <w:color w:val="000000"/>
                <w:sz w:val="24"/>
                <w:szCs w:val="24"/>
                <w:shd w:val="clear" w:color="auto" w:fill="FFFFFF"/>
              </w:rPr>
            </w:pPr>
            <w:r w:rsidRPr="00004D8C">
              <w:rPr>
                <w:rFonts w:ascii="Times New Roman" w:hAnsi="Times New Roman" w:cs="Times New Roman"/>
                <w:color w:val="000000"/>
                <w:sz w:val="24"/>
                <w:szCs w:val="24"/>
                <w:shd w:val="clear" w:color="auto" w:fill="FFFFFF"/>
              </w:rPr>
              <w:t>ПК 1.6. Осуществлять письменный перевод с соблюдением норм лексической эквивалентности, </w:t>
            </w:r>
            <w:bookmarkStart w:id="6" w:name="l138"/>
            <w:bookmarkEnd w:id="6"/>
            <w:r w:rsidRPr="00004D8C">
              <w:rPr>
                <w:rFonts w:ascii="Times New Roman" w:hAnsi="Times New Roman" w:cs="Times New Roman"/>
                <w:color w:val="000000"/>
                <w:sz w:val="24"/>
                <w:szCs w:val="24"/>
                <w:shd w:val="clear" w:color="auto" w:fill="FFFFFF"/>
              </w:rPr>
              <w:t>соблюдением грамматических, синтаксических и стилистических норм.</w:t>
            </w:r>
          </w:p>
        </w:tc>
      </w:tr>
      <w:tr w:rsidR="00615305" w:rsidRPr="00692697" w14:paraId="18ADF90A" w14:textId="77777777" w:rsidTr="006E03D0">
        <w:trPr>
          <w:trHeight w:val="347"/>
        </w:trPr>
        <w:tc>
          <w:tcPr>
            <w:tcW w:w="3387" w:type="dxa"/>
            <w:vMerge/>
            <w:tcBorders>
              <w:left w:val="single" w:sz="4" w:space="0" w:color="000000"/>
              <w:right w:val="single" w:sz="4" w:space="0" w:color="000000"/>
            </w:tcBorders>
          </w:tcPr>
          <w:p w14:paraId="7FB20488"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6B64E4E4" w14:textId="29789AB5" w:rsidR="00615305" w:rsidRPr="00004D8C" w:rsidRDefault="00615305" w:rsidP="00615305">
            <w:pPr>
              <w:widowControl w:val="0"/>
              <w:rPr>
                <w:rFonts w:ascii="Times New Roman" w:hAnsi="Times New Roman" w:cs="Times New Roman"/>
                <w:color w:val="000000"/>
                <w:sz w:val="24"/>
                <w:szCs w:val="24"/>
                <w:shd w:val="clear" w:color="auto" w:fill="FFFFFF"/>
              </w:rPr>
            </w:pPr>
            <w:r w:rsidRPr="00004D8C">
              <w:rPr>
                <w:rFonts w:ascii="Times New Roman" w:hAnsi="Times New Roman" w:cs="Times New Roman"/>
                <w:color w:val="000000"/>
                <w:sz w:val="24"/>
                <w:szCs w:val="24"/>
                <w:shd w:val="clear" w:color="auto" w:fill="FFFFFF"/>
              </w:rPr>
              <w:t>ПК 1.7. Осуществлять устный последовательный и синхронный перевод с соблюдением норм лексической эквивалентности, соблюдением грамматических, синтаксических и стилистических норм.</w:t>
            </w:r>
          </w:p>
        </w:tc>
      </w:tr>
      <w:tr w:rsidR="00615305" w:rsidRPr="00692697" w14:paraId="43D6DE44" w14:textId="77777777" w:rsidTr="006E03D0">
        <w:trPr>
          <w:trHeight w:val="347"/>
        </w:trPr>
        <w:tc>
          <w:tcPr>
            <w:tcW w:w="3387" w:type="dxa"/>
            <w:vMerge/>
            <w:tcBorders>
              <w:left w:val="single" w:sz="4" w:space="0" w:color="000000"/>
              <w:right w:val="single" w:sz="4" w:space="0" w:color="000000"/>
            </w:tcBorders>
          </w:tcPr>
          <w:p w14:paraId="3AD6D06D"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5E06BEE9" w14:textId="47422261" w:rsidR="00615305" w:rsidRPr="00004D8C" w:rsidRDefault="00615305" w:rsidP="00615305">
            <w:pPr>
              <w:widowControl w:val="0"/>
              <w:rPr>
                <w:rFonts w:ascii="Times New Roman" w:hAnsi="Times New Roman" w:cs="Times New Roman"/>
                <w:color w:val="000000"/>
                <w:sz w:val="24"/>
                <w:szCs w:val="24"/>
                <w:shd w:val="clear" w:color="auto" w:fill="FFFFFF"/>
              </w:rPr>
            </w:pPr>
            <w:r w:rsidRPr="00004D8C">
              <w:rPr>
                <w:rFonts w:ascii="Times New Roman" w:hAnsi="Times New Roman" w:cs="Times New Roman"/>
                <w:color w:val="000000"/>
                <w:sz w:val="24"/>
                <w:szCs w:val="24"/>
                <w:shd w:val="clear" w:color="auto" w:fill="FFFFFF"/>
              </w:rPr>
              <w:t>ПК 1.8. Соблюдать профессиональную этику переводчика русского жестового языка.</w:t>
            </w:r>
          </w:p>
        </w:tc>
      </w:tr>
      <w:tr w:rsidR="00615305" w:rsidRPr="00692697" w14:paraId="2DA5791A" w14:textId="77777777" w:rsidTr="00615305">
        <w:trPr>
          <w:trHeight w:val="347"/>
        </w:trPr>
        <w:tc>
          <w:tcPr>
            <w:tcW w:w="3387" w:type="dxa"/>
            <w:vMerge/>
            <w:tcBorders>
              <w:left w:val="single" w:sz="4" w:space="0" w:color="000000"/>
              <w:bottom w:val="single" w:sz="4" w:space="0" w:color="auto"/>
              <w:right w:val="single" w:sz="4" w:space="0" w:color="000000"/>
            </w:tcBorders>
          </w:tcPr>
          <w:p w14:paraId="1276C58E"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71859B58" w14:textId="4700082C" w:rsidR="00615305" w:rsidRPr="00004D8C" w:rsidRDefault="00615305" w:rsidP="00615305">
            <w:pPr>
              <w:widowControl w:val="0"/>
              <w:rPr>
                <w:rFonts w:ascii="Times New Roman" w:hAnsi="Times New Roman" w:cs="Times New Roman"/>
                <w:color w:val="000000"/>
                <w:sz w:val="24"/>
                <w:szCs w:val="24"/>
                <w:shd w:val="clear" w:color="auto" w:fill="FFFFFF"/>
              </w:rPr>
            </w:pPr>
            <w:r w:rsidRPr="00004D8C">
              <w:rPr>
                <w:rFonts w:ascii="Times New Roman" w:hAnsi="Times New Roman" w:cs="Times New Roman"/>
                <w:color w:val="000000"/>
                <w:sz w:val="24"/>
                <w:szCs w:val="24"/>
                <w:shd w:val="clear" w:color="auto" w:fill="FFFFFF"/>
              </w:rPr>
              <w:t>ПК 1.9. Владеть особыми технологиями перевода русского жестового языка: тифлосурдоперевод, дистанционный перевод.</w:t>
            </w:r>
          </w:p>
        </w:tc>
      </w:tr>
      <w:tr w:rsidR="00615305" w:rsidRPr="00692697" w14:paraId="14D7A82F" w14:textId="77777777" w:rsidTr="00234559">
        <w:trPr>
          <w:trHeight w:val="86"/>
        </w:trPr>
        <w:tc>
          <w:tcPr>
            <w:tcW w:w="3387" w:type="dxa"/>
            <w:vMerge w:val="restart"/>
            <w:tcBorders>
              <w:top w:val="single" w:sz="4" w:space="0" w:color="auto"/>
              <w:left w:val="single" w:sz="4" w:space="0" w:color="auto"/>
              <w:right w:val="single" w:sz="4" w:space="0" w:color="auto"/>
            </w:tcBorders>
          </w:tcPr>
          <w:p w14:paraId="26732D6D" w14:textId="463AD9F3" w:rsidR="00615305" w:rsidRPr="00444071" w:rsidRDefault="00615305" w:rsidP="00615305">
            <w:pPr>
              <w:widowControl w:val="0"/>
              <w:rPr>
                <w:rFonts w:ascii="Times New Roman" w:hAnsi="Times New Roman"/>
                <w:color w:val="0070C0"/>
                <w:sz w:val="24"/>
                <w:szCs w:val="24"/>
              </w:rPr>
            </w:pPr>
            <w:r w:rsidRPr="0019014D">
              <w:rPr>
                <w:rFonts w:ascii="Times New Roman" w:hAnsi="Times New Roman"/>
                <w:iCs/>
                <w:sz w:val="24"/>
                <w:szCs w:val="24"/>
              </w:rPr>
              <w:t>Сопровождение глухих / слабослышащих граждан в процессе межличностной коммуникации</w:t>
            </w:r>
          </w:p>
        </w:tc>
        <w:tc>
          <w:tcPr>
            <w:tcW w:w="6242" w:type="dxa"/>
            <w:tcBorders>
              <w:top w:val="single" w:sz="4" w:space="0" w:color="000000"/>
              <w:left w:val="single" w:sz="4" w:space="0" w:color="auto"/>
              <w:right w:val="single" w:sz="4" w:space="0" w:color="000000"/>
            </w:tcBorders>
          </w:tcPr>
          <w:p w14:paraId="2BA28511" w14:textId="29F47996" w:rsidR="00615305" w:rsidRPr="00444071" w:rsidRDefault="00615305" w:rsidP="00615305">
            <w:pPr>
              <w:widowControl w:val="0"/>
              <w:rPr>
                <w:rFonts w:ascii="Times New Roman" w:eastAsia="Calibri" w:hAnsi="Times New Roman"/>
                <w:color w:val="0070C0"/>
                <w:spacing w:val="2"/>
                <w:sz w:val="24"/>
                <w:szCs w:val="24"/>
                <w:highlight w:val="yellow"/>
                <w:shd w:val="clear" w:color="auto" w:fill="FFFFFF"/>
              </w:rPr>
            </w:pPr>
            <w:r w:rsidRPr="00004D8C">
              <w:rPr>
                <w:rFonts w:ascii="Times New Roman" w:eastAsia="Calibri" w:hAnsi="Times New Roman" w:cs="Times New Roman"/>
                <w:sz w:val="24"/>
                <w:szCs w:val="24"/>
              </w:rPr>
              <w:t xml:space="preserve">ПК 2.1. </w:t>
            </w:r>
            <w:r w:rsidRPr="00004D8C">
              <w:rPr>
                <w:rFonts w:ascii="Times New Roman" w:hAnsi="Times New Roman" w:cs="Times New Roman"/>
                <w:color w:val="000000"/>
                <w:sz w:val="24"/>
                <w:szCs w:val="24"/>
                <w:shd w:val="clear" w:color="auto" w:fill="FFFFFF"/>
              </w:rPr>
              <w:t>Сопровождать глухих/слабослышащих граждан, владеющих русским жестовым языком, в различные организации.</w:t>
            </w:r>
          </w:p>
        </w:tc>
      </w:tr>
      <w:tr w:rsidR="00615305" w:rsidRPr="00692697" w14:paraId="40A4E688" w14:textId="77777777" w:rsidTr="00234559">
        <w:trPr>
          <w:trHeight w:val="236"/>
        </w:trPr>
        <w:tc>
          <w:tcPr>
            <w:tcW w:w="3387" w:type="dxa"/>
            <w:vMerge/>
            <w:tcBorders>
              <w:left w:val="single" w:sz="4" w:space="0" w:color="auto"/>
              <w:right w:val="single" w:sz="4" w:space="0" w:color="auto"/>
            </w:tcBorders>
          </w:tcPr>
          <w:p w14:paraId="305BBFBC"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auto"/>
              <w:bottom w:val="single" w:sz="4" w:space="0" w:color="000000"/>
              <w:right w:val="single" w:sz="4" w:space="0" w:color="000000"/>
            </w:tcBorders>
          </w:tcPr>
          <w:p w14:paraId="4AD74CAA" w14:textId="0D853AF8" w:rsidR="00615305" w:rsidRPr="00444071" w:rsidRDefault="00615305" w:rsidP="00615305">
            <w:pPr>
              <w:widowControl w:val="0"/>
              <w:rPr>
                <w:rFonts w:ascii="Times New Roman" w:eastAsia="Calibri" w:hAnsi="Times New Roman"/>
                <w:color w:val="0070C0"/>
                <w:spacing w:val="2"/>
                <w:sz w:val="24"/>
                <w:szCs w:val="24"/>
                <w:shd w:val="clear" w:color="auto" w:fill="FFFFFF"/>
              </w:rPr>
            </w:pPr>
            <w:r w:rsidRPr="00004D8C">
              <w:rPr>
                <w:rFonts w:ascii="Times New Roman" w:hAnsi="Times New Roman" w:cs="Times New Roman"/>
                <w:color w:val="000000"/>
                <w:sz w:val="24"/>
                <w:szCs w:val="24"/>
                <w:shd w:val="clear" w:color="auto" w:fill="FFFFFF"/>
              </w:rPr>
              <w:t>ПК 2.2. Способствовать урегулированию и разрешению конфликтных ситуаций в профессиональной деятельности с учетом профессиональной этики.</w:t>
            </w:r>
          </w:p>
        </w:tc>
      </w:tr>
      <w:tr w:rsidR="00615305" w:rsidRPr="00692697" w14:paraId="0C9E890F" w14:textId="77777777" w:rsidTr="00234559">
        <w:trPr>
          <w:trHeight w:val="118"/>
        </w:trPr>
        <w:tc>
          <w:tcPr>
            <w:tcW w:w="3387" w:type="dxa"/>
            <w:vMerge/>
            <w:tcBorders>
              <w:left w:val="single" w:sz="4" w:space="0" w:color="auto"/>
              <w:right w:val="single" w:sz="4" w:space="0" w:color="auto"/>
            </w:tcBorders>
          </w:tcPr>
          <w:p w14:paraId="112CC1E8"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auto"/>
              <w:bottom w:val="single" w:sz="4" w:space="0" w:color="000000"/>
              <w:right w:val="single" w:sz="4" w:space="0" w:color="000000"/>
            </w:tcBorders>
          </w:tcPr>
          <w:p w14:paraId="7D17943B" w14:textId="1D1AD8B8" w:rsidR="00615305" w:rsidRPr="00444071" w:rsidRDefault="00615305" w:rsidP="00615305">
            <w:pPr>
              <w:widowControl w:val="0"/>
              <w:ind w:left="1" w:hanging="3"/>
              <w:rPr>
                <w:rFonts w:ascii="Times New Roman" w:eastAsia="Calibri" w:hAnsi="Times New Roman"/>
                <w:color w:val="0070C0"/>
                <w:spacing w:val="2"/>
                <w:sz w:val="24"/>
                <w:szCs w:val="24"/>
                <w:shd w:val="clear" w:color="auto" w:fill="FFFFFF"/>
              </w:rPr>
            </w:pPr>
            <w:r w:rsidRPr="00004D8C">
              <w:rPr>
                <w:rFonts w:ascii="Times New Roman" w:hAnsi="Times New Roman" w:cs="Times New Roman"/>
                <w:color w:val="000000"/>
                <w:sz w:val="24"/>
                <w:szCs w:val="24"/>
                <w:shd w:val="clear" w:color="auto" w:fill="FFFFFF"/>
              </w:rPr>
              <w:t>ПК 2.3. Организовывать консультативную помощь глухим/слабослышащим гражданам.</w:t>
            </w:r>
          </w:p>
        </w:tc>
      </w:tr>
      <w:tr w:rsidR="00615305" w:rsidRPr="00692697" w14:paraId="6248F928" w14:textId="77777777" w:rsidTr="00234559">
        <w:trPr>
          <w:trHeight w:val="118"/>
        </w:trPr>
        <w:tc>
          <w:tcPr>
            <w:tcW w:w="3387" w:type="dxa"/>
            <w:vMerge/>
            <w:tcBorders>
              <w:left w:val="single" w:sz="4" w:space="0" w:color="auto"/>
              <w:bottom w:val="single" w:sz="4" w:space="0" w:color="auto"/>
              <w:right w:val="single" w:sz="4" w:space="0" w:color="auto"/>
            </w:tcBorders>
          </w:tcPr>
          <w:p w14:paraId="2AEF973A" w14:textId="77777777" w:rsidR="00615305" w:rsidRPr="00444071" w:rsidRDefault="00615305" w:rsidP="00615305">
            <w:pPr>
              <w:widowControl w:val="0"/>
              <w:rPr>
                <w:rFonts w:ascii="Times New Roman" w:hAnsi="Times New Roman"/>
                <w:color w:val="0070C0"/>
                <w:sz w:val="24"/>
                <w:szCs w:val="24"/>
              </w:rPr>
            </w:pPr>
          </w:p>
        </w:tc>
        <w:tc>
          <w:tcPr>
            <w:tcW w:w="6242" w:type="dxa"/>
            <w:tcBorders>
              <w:top w:val="single" w:sz="4" w:space="0" w:color="000000"/>
              <w:left w:val="single" w:sz="4" w:space="0" w:color="auto"/>
              <w:bottom w:val="single" w:sz="4" w:space="0" w:color="000000"/>
              <w:right w:val="single" w:sz="4" w:space="0" w:color="000000"/>
            </w:tcBorders>
          </w:tcPr>
          <w:p w14:paraId="44894C82" w14:textId="736F10CC" w:rsidR="00615305" w:rsidRPr="00444071" w:rsidRDefault="00615305" w:rsidP="00615305">
            <w:pPr>
              <w:widowControl w:val="0"/>
              <w:ind w:left="1" w:hanging="3"/>
              <w:rPr>
                <w:rFonts w:ascii="Times New Roman" w:hAnsi="Times New Roman"/>
                <w:iCs/>
                <w:color w:val="0070C0"/>
                <w:sz w:val="24"/>
                <w:szCs w:val="24"/>
              </w:rPr>
            </w:pPr>
            <w:r w:rsidRPr="00004D8C">
              <w:rPr>
                <w:rFonts w:ascii="Times New Roman" w:hAnsi="Times New Roman" w:cs="Times New Roman"/>
                <w:color w:val="000000"/>
                <w:sz w:val="24"/>
                <w:szCs w:val="24"/>
                <w:shd w:val="clear" w:color="auto" w:fill="FFFFFF"/>
              </w:rPr>
              <w:t>ПК 2.4. Использовать необходимые нормативно-правовые документы в профессиональной деятельности.</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2371AEF9" w14:textId="77777777"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14:paraId="0132F224" w14:textId="74A3A258" w:rsidR="00D570F5" w:rsidRPr="00C12464" w:rsidRDefault="00C47807" w:rsidP="001E637C">
      <w:pPr>
        <w:suppressAutoHyphens/>
        <w:spacing w:line="276" w:lineRule="auto"/>
        <w:ind w:firstLine="708"/>
        <w:jc w:val="both"/>
        <w:rPr>
          <w:iCs/>
        </w:rPr>
      </w:pPr>
      <w:r w:rsidRPr="00690F04">
        <w:rPr>
          <w:rFonts w:ascii="Times New Roman" w:hAnsi="Times New Roman" w:cs="Times New Roman"/>
          <w:iCs/>
          <w:sz w:val="24"/>
          <w:szCs w:val="24"/>
        </w:rPr>
        <w:t xml:space="preserve">Выпускники, освоившие программу по </w:t>
      </w:r>
      <w:r w:rsidRPr="00690F04">
        <w:rPr>
          <w:rFonts w:ascii="Times New Roman" w:eastAsia="Calibri" w:hAnsi="Times New Roman" w:cs="Times New Roman"/>
          <w:bCs/>
          <w:iCs/>
          <w:sz w:val="24"/>
          <w:szCs w:val="24"/>
        </w:rPr>
        <w:t>специальности</w:t>
      </w:r>
      <w:r w:rsidR="00690F04" w:rsidRPr="00690F04">
        <w:rPr>
          <w:rFonts w:ascii="Times New Roman" w:eastAsia="Calibri" w:hAnsi="Times New Roman" w:cs="Times New Roman"/>
          <w:bCs/>
          <w:iCs/>
          <w:sz w:val="24"/>
          <w:szCs w:val="24"/>
        </w:rPr>
        <w:t xml:space="preserve"> 39.02.02 Сурдокоммуникация</w:t>
      </w:r>
      <w:r w:rsidRPr="00985111">
        <w:rPr>
          <w:rFonts w:ascii="Times New Roman" w:eastAsia="Calibri" w:hAnsi="Times New Roman" w:cs="Times New Roman"/>
          <w:iCs/>
          <w:sz w:val="24"/>
          <w:szCs w:val="24"/>
        </w:rPr>
        <w:t>,</w:t>
      </w:r>
      <w:r w:rsidRPr="00985111">
        <w:rPr>
          <w:rFonts w:ascii="Times New Roman" w:hAnsi="Times New Roman" w:cs="Times New Roman"/>
          <w:i/>
          <w:sz w:val="24"/>
          <w:szCs w:val="24"/>
        </w:rPr>
        <w:t xml:space="preserve"> </w:t>
      </w:r>
      <w:r w:rsidRPr="00C12464">
        <w:rPr>
          <w:rFonts w:ascii="Times New Roman" w:hAnsi="Times New Roman" w:cs="Times New Roman"/>
          <w:iCs/>
          <w:sz w:val="24"/>
          <w:szCs w:val="24"/>
        </w:rPr>
        <w:t>сдают ГИА в форме демонстрационного экзамена и защиты дипломного проекта (работы).</w:t>
      </w:r>
    </w:p>
    <w:p w14:paraId="1B2AA9AC" w14:textId="44980261"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16A0192F" w14:textId="16F2E0AA" w:rsidR="00C12464" w:rsidRDefault="00C12464"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7EA1A342" w14:textId="77777777" w:rsidR="00C12464" w:rsidRDefault="00C12464"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156565551"/>
      <w:r w:rsidRPr="00B63840">
        <w:rPr>
          <w:rFonts w:ascii="Times New Roman" w:eastAsia="Times New Roman" w:hAnsi="Times New Roman" w:cs="Times New Roman"/>
          <w:b/>
          <w:bCs/>
          <w:sz w:val="24"/>
          <w:szCs w:val="24"/>
          <w:lang w:eastAsia="zh-CN"/>
        </w:rPr>
        <w:lastRenderedPageBreak/>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7"/>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8"/>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9"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9"/>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14:paraId="0443172C" w14:textId="77777777" w:rsidR="00C12464" w:rsidRDefault="00C12464"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0" w:name="_Hlk158217002"/>
    </w:p>
    <w:p w14:paraId="565B4084" w14:textId="77777777" w:rsidR="00C12464" w:rsidRDefault="00C12464"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395B1FB9" w14:textId="77777777" w:rsidR="00C12464" w:rsidRDefault="00C12464"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6B39D78F" w14:textId="05C6DEB9"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Примерная структура программы ГИА</w:t>
      </w:r>
    </w:p>
    <w:p w14:paraId="250F712D" w14:textId="77777777" w:rsidR="00985065" w:rsidRPr="00D36C6D"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36C6D">
        <w:rPr>
          <w:rFonts w:ascii="Times New Roman" w:eastAsia="Times New Roman" w:hAnsi="Times New Roman" w:cs="Times New Roman"/>
          <w:sz w:val="24"/>
          <w:szCs w:val="24"/>
          <w:lang w:eastAsia="zh-CN"/>
        </w:rPr>
        <w:t xml:space="preserve">1. Основные положения (указываются: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 </w:t>
      </w:r>
    </w:p>
    <w:p w14:paraId="5C75984C" w14:textId="77777777" w:rsidR="00985065" w:rsidRPr="00D36C6D"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36C6D">
        <w:rPr>
          <w:rFonts w:ascii="Times New Roman" w:eastAsia="Times New Roman" w:hAnsi="Times New Roman" w:cs="Times New Roman"/>
          <w:sz w:val="24"/>
          <w:szCs w:val="24"/>
          <w:lang w:eastAsia="zh-CN"/>
        </w:rPr>
        <w:t>2. Паспорт программы государственной итоговой аттестации (область применения, требования к результатам освоения программы, цели и задачи ГИА)</w:t>
      </w:r>
    </w:p>
    <w:p w14:paraId="26608A5B" w14:textId="77777777" w:rsidR="00985065" w:rsidRPr="00D36C6D"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36C6D">
        <w:rPr>
          <w:rFonts w:ascii="Times New Roman" w:eastAsia="Times New Roman" w:hAnsi="Times New Roman" w:cs="Times New Roman"/>
          <w:sz w:val="24"/>
          <w:szCs w:val="24"/>
          <w:lang w:eastAsia="zh-CN"/>
        </w:rPr>
        <w:t>3. Структура, содержание и условия допуска к государственной итоговой аттестации (форма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D36C6D"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36C6D">
        <w:rPr>
          <w:rFonts w:ascii="Times New Roman" w:eastAsia="Times New Roman" w:hAnsi="Times New Roman" w:cs="Times New Roman"/>
          <w:sz w:val="24"/>
          <w:szCs w:val="24"/>
          <w:lang w:eastAsia="zh-CN"/>
        </w:rPr>
        <w:t>4. Организация и порядок проведения государственной итоговой аттестации (описание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D36C6D"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36C6D">
        <w:rPr>
          <w:rFonts w:ascii="Times New Roman" w:eastAsia="Times New Roman" w:hAnsi="Times New Roman" w:cs="Times New Roman"/>
          <w:sz w:val="24"/>
          <w:szCs w:val="24"/>
          <w:lang w:eastAsia="zh-CN"/>
        </w:rPr>
        <w:t>5. Критерии оценки уровня и качества подготовки обучающихся (описание критериев оценки дипломного проекта (работы), ДЭ или ГЭ)</w:t>
      </w:r>
    </w:p>
    <w:p w14:paraId="3BC5C76B" w14:textId="1890A2F2" w:rsidR="00985065" w:rsidRPr="00D36C6D"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D36C6D">
        <w:rPr>
          <w:rFonts w:ascii="Times New Roman" w:eastAsia="Times New Roman" w:hAnsi="Times New Roman" w:cs="Times New Roman"/>
          <w:sz w:val="24"/>
          <w:szCs w:val="24"/>
          <w:lang w:eastAsia="zh-CN"/>
        </w:rPr>
        <w:t>6. Порядок апелляции и пересдачи государственной итоговой аттестации (описание процедуры подачи апелляции)</w:t>
      </w:r>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29860F5E" w14:textId="647D34CC" w:rsidR="00985065" w:rsidRPr="00C12464"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C12464">
        <w:rPr>
          <w:rFonts w:ascii="Times New Roman" w:eastAsia="Times New Roman" w:hAnsi="Times New Roman" w:cs="Times New Roman"/>
          <w:sz w:val="24"/>
          <w:szCs w:val="24"/>
          <w:lang w:eastAsia="zh-CN"/>
        </w:rPr>
        <w:t>Предлагаемые темы дипломных проектов (работ) для программ ППССЗ</w:t>
      </w:r>
      <w:r w:rsidR="00C12464" w:rsidRPr="00C12464">
        <w:rPr>
          <w:rFonts w:ascii="Times New Roman" w:eastAsia="Times New Roman" w:hAnsi="Times New Roman" w:cs="Times New Roman"/>
          <w:sz w:val="24"/>
          <w:szCs w:val="24"/>
          <w:lang w:eastAsia="zh-CN"/>
        </w:rPr>
        <w:t>:</w:t>
      </w:r>
    </w:p>
    <w:p w14:paraId="68C9386F"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sz w:val="24"/>
          <w:szCs w:val="24"/>
        </w:rPr>
        <w:t xml:space="preserve">1. </w:t>
      </w:r>
      <w:r w:rsidRPr="00C12464">
        <w:rPr>
          <w:rFonts w:ascii="Times New Roman" w:hAnsi="Times New Roman" w:cs="Times New Roman"/>
          <w:color w:val="000000"/>
          <w:sz w:val="24"/>
          <w:szCs w:val="24"/>
        </w:rPr>
        <w:t>Дистанционный перевод жестовых языков.</w:t>
      </w:r>
    </w:p>
    <w:p w14:paraId="0A86D777"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2. Пути и средства повышения качества деятельности переводчика русского жестового языка.</w:t>
      </w:r>
    </w:p>
    <w:p w14:paraId="72049B3D"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3. Особенности переводческой деятельности русского жестового языка в различных сферах.</w:t>
      </w:r>
    </w:p>
    <w:p w14:paraId="35C4570A"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4. Сравнительный анализ требований этических кодексов профессиональной деятельности переводчиков жестовых языков.</w:t>
      </w:r>
    </w:p>
    <w:p w14:paraId="484BF96B"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5. Эффективность деятельности переводчика русского жестового языка в процессе использования кейсов во время обучения.</w:t>
      </w:r>
    </w:p>
    <w:p w14:paraId="25AC4F18"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6. Направления современной системы подготовки переводчиков русского жестового языка.</w:t>
      </w:r>
    </w:p>
    <w:p w14:paraId="5E6321A9"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 xml:space="preserve">7. Особенности деятельности переводчика русского жестового языка </w:t>
      </w:r>
      <w:r w:rsidRPr="00C12464">
        <w:rPr>
          <w:rFonts w:ascii="Times New Roman" w:hAnsi="Times New Roman" w:cs="Times New Roman"/>
          <w:color w:val="000000"/>
          <w:sz w:val="24"/>
          <w:szCs w:val="24"/>
        </w:rPr>
        <w:br/>
        <w:t>в социокультурной сфере.</w:t>
      </w:r>
    </w:p>
    <w:p w14:paraId="1C0F3759"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8. Особенности деятельности переводчика русского жестового языка в юридической сфере.</w:t>
      </w:r>
    </w:p>
    <w:p w14:paraId="0ECB1AD7"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9. Особенности деятельности переводчика русского жестового языка в медицинской сфере.</w:t>
      </w:r>
    </w:p>
    <w:p w14:paraId="20D164DA"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10. Особенности деятельности переводчика русского жестового языка в бытовой сфере.</w:t>
      </w:r>
    </w:p>
    <w:p w14:paraId="1C16C242"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11. Влияние зарубежных практик на анализ переводческой деятельности переводчика русского жестового языка.</w:t>
      </w:r>
    </w:p>
    <w:p w14:paraId="30272742"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12. Роль переводчиков русского жестового языка в образовательном процессе.</w:t>
      </w:r>
    </w:p>
    <w:p w14:paraId="6919DB2D"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13. Организация процесса перевода русского жестового языка в различных сферах.</w:t>
      </w:r>
    </w:p>
    <w:p w14:paraId="1FFA4323"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14. Глухие и слышащие переводчики: принципы работы.</w:t>
      </w:r>
    </w:p>
    <w:p w14:paraId="5EEE5DDF" w14:textId="77777777" w:rsidR="00C12464" w:rsidRPr="00C12464" w:rsidRDefault="00C12464" w:rsidP="00C12464">
      <w:pPr>
        <w:pStyle w:val="a4"/>
        <w:spacing w:line="276" w:lineRule="auto"/>
        <w:ind w:left="0" w:firstLine="709"/>
        <w:jc w:val="both"/>
        <w:rPr>
          <w:rFonts w:ascii="Times New Roman" w:hAnsi="Times New Roman" w:cs="Times New Roman"/>
          <w:color w:val="000000"/>
          <w:sz w:val="24"/>
          <w:szCs w:val="24"/>
        </w:rPr>
      </w:pPr>
      <w:r w:rsidRPr="00C12464">
        <w:rPr>
          <w:rFonts w:ascii="Times New Roman" w:hAnsi="Times New Roman" w:cs="Times New Roman"/>
          <w:color w:val="000000"/>
          <w:sz w:val="24"/>
          <w:szCs w:val="24"/>
        </w:rPr>
        <w:t>15. Сопровождение глухих и слабослышащих граждан в процессе межличностной коммуникации.</w:t>
      </w:r>
    </w:p>
    <w:p w14:paraId="79940AC7" w14:textId="77777777" w:rsidR="00C12464" w:rsidRPr="00C12464" w:rsidRDefault="00C12464" w:rsidP="00C12464">
      <w:pPr>
        <w:pStyle w:val="a4"/>
        <w:spacing w:line="276" w:lineRule="auto"/>
        <w:ind w:left="0" w:firstLine="709"/>
        <w:jc w:val="both"/>
        <w:rPr>
          <w:rFonts w:ascii="Times New Roman" w:hAnsi="Times New Roman" w:cs="Times New Roman"/>
          <w:sz w:val="24"/>
          <w:szCs w:val="24"/>
        </w:rPr>
      </w:pPr>
      <w:r w:rsidRPr="00C12464">
        <w:rPr>
          <w:rFonts w:ascii="Times New Roman" w:hAnsi="Times New Roman" w:cs="Times New Roman"/>
          <w:color w:val="000000"/>
          <w:sz w:val="24"/>
          <w:szCs w:val="24"/>
        </w:rPr>
        <w:lastRenderedPageBreak/>
        <w:t xml:space="preserve">16. </w:t>
      </w:r>
      <w:r w:rsidRPr="00C12464">
        <w:rPr>
          <w:rFonts w:ascii="Times New Roman" w:hAnsi="Times New Roman" w:cs="Times New Roman"/>
          <w:sz w:val="24"/>
          <w:szCs w:val="24"/>
        </w:rPr>
        <w:t>Сравнительно – сопоставительный анализ дактильных алфавитов.</w:t>
      </w:r>
    </w:p>
    <w:p w14:paraId="3F6E5B2B" w14:textId="77777777" w:rsidR="00C12464" w:rsidRPr="00C12464" w:rsidRDefault="00C12464" w:rsidP="00C12464">
      <w:pPr>
        <w:pStyle w:val="a4"/>
        <w:spacing w:line="276" w:lineRule="auto"/>
        <w:ind w:left="0" w:firstLine="709"/>
        <w:jc w:val="both"/>
        <w:rPr>
          <w:rFonts w:ascii="Times New Roman" w:hAnsi="Times New Roman" w:cs="Times New Roman"/>
          <w:sz w:val="24"/>
          <w:szCs w:val="24"/>
        </w:rPr>
      </w:pPr>
      <w:r w:rsidRPr="00C12464">
        <w:rPr>
          <w:rFonts w:ascii="Times New Roman" w:hAnsi="Times New Roman" w:cs="Times New Roman"/>
          <w:color w:val="000000"/>
          <w:sz w:val="24"/>
          <w:szCs w:val="24"/>
        </w:rPr>
        <w:t>17.</w:t>
      </w:r>
      <w:r w:rsidRPr="00C12464">
        <w:rPr>
          <w:rFonts w:ascii="Times New Roman" w:hAnsi="Times New Roman" w:cs="Times New Roman"/>
          <w:sz w:val="24"/>
          <w:szCs w:val="24"/>
        </w:rPr>
        <w:t xml:space="preserve"> Лексические средства выражения темпоральных понятий в русском жестовом языке.</w:t>
      </w:r>
    </w:p>
    <w:p w14:paraId="07AC6999" w14:textId="77777777" w:rsidR="00C12464" w:rsidRPr="00C12464" w:rsidRDefault="00C12464" w:rsidP="00C12464">
      <w:pPr>
        <w:pStyle w:val="a4"/>
        <w:spacing w:line="276" w:lineRule="auto"/>
        <w:ind w:left="0" w:firstLine="709"/>
        <w:jc w:val="both"/>
        <w:rPr>
          <w:rFonts w:ascii="Times New Roman" w:hAnsi="Times New Roman" w:cs="Times New Roman"/>
          <w:sz w:val="24"/>
          <w:szCs w:val="24"/>
        </w:rPr>
      </w:pPr>
      <w:r w:rsidRPr="00C12464">
        <w:rPr>
          <w:rFonts w:ascii="Times New Roman" w:hAnsi="Times New Roman" w:cs="Times New Roman"/>
          <w:color w:val="000000"/>
          <w:sz w:val="24"/>
          <w:szCs w:val="24"/>
        </w:rPr>
        <w:t>18.</w:t>
      </w:r>
      <w:r w:rsidRPr="00C12464">
        <w:rPr>
          <w:rFonts w:ascii="Times New Roman" w:hAnsi="Times New Roman" w:cs="Times New Roman"/>
          <w:sz w:val="24"/>
          <w:szCs w:val="24"/>
        </w:rPr>
        <w:t xml:space="preserve"> Особенности организации перевода русского жестового языка для глухих </w:t>
      </w:r>
      <w:r w:rsidRPr="00C12464">
        <w:rPr>
          <w:rFonts w:ascii="Times New Roman" w:hAnsi="Times New Roman" w:cs="Times New Roman"/>
          <w:sz w:val="24"/>
          <w:szCs w:val="24"/>
        </w:rPr>
        <w:br/>
        <w:t>и слабослышащих студентов в образовательных организациях.</w:t>
      </w:r>
    </w:p>
    <w:p w14:paraId="325F57BE" w14:textId="77777777" w:rsidR="00C12464" w:rsidRPr="00C12464" w:rsidRDefault="00C12464"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77777777"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bookmarkEnd w:id="10"/>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C3015" w14:textId="77777777" w:rsidR="006853FC" w:rsidRDefault="006853FC" w:rsidP="00A858FE">
      <w:r>
        <w:separator/>
      </w:r>
    </w:p>
  </w:endnote>
  <w:endnote w:type="continuationSeparator" w:id="0">
    <w:p w14:paraId="1B88606A" w14:textId="77777777" w:rsidR="006853FC" w:rsidRDefault="006853F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7147B" w14:textId="77777777" w:rsidR="006853FC" w:rsidRDefault="006853FC" w:rsidP="00A858FE">
      <w:r>
        <w:separator/>
      </w:r>
    </w:p>
  </w:footnote>
  <w:footnote w:type="continuationSeparator" w:id="0">
    <w:p w14:paraId="5FD7918E" w14:textId="77777777" w:rsidR="006853FC" w:rsidRDefault="006853FC" w:rsidP="00A858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052D804F"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C914E9">
          <w:rPr>
            <w:rFonts w:ascii="Times New Roman" w:hAnsi="Times New Roman" w:cs="Times New Roman"/>
            <w:noProof/>
            <w:sz w:val="24"/>
            <w:szCs w:val="24"/>
          </w:rPr>
          <w:t>7</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6972"/>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27184"/>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009B5"/>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305"/>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853FC"/>
    <w:rsid w:val="00690F04"/>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323E"/>
    <w:rsid w:val="006E5130"/>
    <w:rsid w:val="006F239E"/>
    <w:rsid w:val="006F7C5D"/>
    <w:rsid w:val="00701D4A"/>
    <w:rsid w:val="0070724D"/>
    <w:rsid w:val="0071057A"/>
    <w:rsid w:val="007112DA"/>
    <w:rsid w:val="007129CE"/>
    <w:rsid w:val="007129DB"/>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2464"/>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14E9"/>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6C6D"/>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464"/>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0C6D"/>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70D33-6330-486A-A681-0DB20F0A0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7</Pages>
  <Words>1703</Words>
  <Characters>9710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USER</cp:lastModifiedBy>
  <cp:revision>11</cp:revision>
  <cp:lastPrinted>2025-11-10T11:08:00Z</cp:lastPrinted>
  <dcterms:created xsi:type="dcterms:W3CDTF">2024-03-04T11:39:00Z</dcterms:created>
  <dcterms:modified xsi:type="dcterms:W3CDTF">2025-11-10T11:09:00Z</dcterms:modified>
</cp:coreProperties>
</file>